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80" w:firstLineChars="200"/>
        <w:rPr>
          <w:rFonts w:hint="eastAsia" w:ascii="仿宋_GB2312" w:hAnsi="Times New Roman"/>
          <w:szCs w:val="32"/>
        </w:rPr>
      </w:pPr>
      <w:r>
        <w:rPr>
          <w:rFonts w:hint="eastAsia" w:ascii="Times New Roman" w:hAnsi="Times New Roman"/>
          <w:szCs w:val="32"/>
        </w:rPr>
        <w:t xml:space="preserve"> </w:t>
      </w:r>
      <w:r>
        <w:rPr>
          <w:rFonts w:hint="eastAsia" w:ascii="仿宋_GB2312" w:hAnsi="Times New Roman"/>
          <w:szCs w:val="32"/>
        </w:rPr>
        <w:t>“京津冀新侨创新创业基地”是新侨人才聚集度高、创新创业成效好、持续发展潜力足的优质平台，是京津冀侨联组织聚集侨界产业</w:t>
      </w:r>
      <w:r>
        <w:rPr>
          <w:rFonts w:ascii="仿宋_GB2312" w:hAnsi="Times New Roman"/>
          <w:szCs w:val="32"/>
        </w:rPr>
        <w:t>资源</w:t>
      </w:r>
      <w:r>
        <w:rPr>
          <w:rFonts w:hint="eastAsia" w:ascii="仿宋_GB2312" w:hAnsi="Times New Roman"/>
          <w:szCs w:val="32"/>
        </w:rPr>
        <w:t>、凝聚新侨创新创业人才、汇聚</w:t>
      </w:r>
      <w:r>
        <w:rPr>
          <w:rFonts w:ascii="仿宋_GB2312" w:hAnsi="Times New Roman"/>
          <w:szCs w:val="32"/>
        </w:rPr>
        <w:t>侨智</w:t>
      </w:r>
      <w:r>
        <w:rPr>
          <w:rFonts w:hint="eastAsia" w:ascii="仿宋_GB2312" w:hAnsi="Times New Roman"/>
          <w:spacing w:val="-8"/>
          <w:szCs w:val="32"/>
        </w:rPr>
        <w:t>，服务京津冀经济社会发展</w:t>
      </w:r>
      <w:r>
        <w:rPr>
          <w:rFonts w:ascii="仿宋_GB2312" w:hAnsi="Times New Roman"/>
          <w:spacing w:val="-8"/>
          <w:szCs w:val="32"/>
        </w:rPr>
        <w:t>中心大局</w:t>
      </w:r>
      <w:r>
        <w:rPr>
          <w:rFonts w:hint="eastAsia" w:ascii="仿宋_GB2312" w:hAnsi="Times New Roman"/>
          <w:spacing w:val="-8"/>
          <w:szCs w:val="32"/>
        </w:rPr>
        <w:t>的重要载体，由属地省级</w:t>
      </w:r>
      <w:r>
        <w:rPr>
          <w:rFonts w:hint="eastAsia" w:ascii="仿宋_GB2312" w:hAnsi="Times New Roman"/>
          <w:szCs w:val="32"/>
        </w:rPr>
        <w:t>侨联组织申报和考察，京津冀三省市侨联共同复核和确认授牌。</w:t>
      </w:r>
    </w:p>
    <w:p>
      <w:pPr>
        <w:spacing w:line="600" w:lineRule="exact"/>
        <w:ind w:firstLine="680" w:firstLineChars="200"/>
        <w:rPr>
          <w:rFonts w:ascii="仿宋_GB2312" w:hAnsi="Times New Roman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Cs w:val="32"/>
        </w:rPr>
        <w:t>“京津冀新侨创新创业基地”认定范围如下</w:t>
      </w:r>
      <w:r>
        <w:rPr>
          <w:rFonts w:hint="eastAsia" w:ascii="仿宋_GB2312" w:hAnsi="Times New Roman"/>
          <w:szCs w:val="32"/>
        </w:rPr>
        <w:t>：</w:t>
      </w:r>
    </w:p>
    <w:p>
      <w:pPr>
        <w:spacing w:line="600" w:lineRule="exact"/>
        <w:ind w:firstLine="680" w:firstLineChars="200"/>
        <w:rPr>
          <w:rFonts w:ascii="仿宋_GB2312" w:hAnsi="Times New Roman"/>
          <w:szCs w:val="32"/>
        </w:rPr>
      </w:pPr>
      <w:r>
        <w:rPr>
          <w:rFonts w:hint="eastAsia" w:ascii="楷体_GB2312" w:hAnsi="Times New Roman" w:eastAsia="楷体_GB2312"/>
          <w:szCs w:val="32"/>
        </w:rPr>
        <w:t>（一）高科技园区和创业孵化基地。</w:t>
      </w:r>
      <w:r>
        <w:rPr>
          <w:rFonts w:hint="eastAsia" w:ascii="仿宋_GB2312" w:hAnsi="Times New Roman"/>
          <w:szCs w:val="32"/>
        </w:rPr>
        <w:t>主要是高新技术开发区、试验区、产业园，以及留学生创业园、创业孵化基地</w:t>
      </w:r>
      <w:r>
        <w:rPr>
          <w:rFonts w:ascii="仿宋_GB2312" w:hAnsi="Times New Roman"/>
          <w:szCs w:val="32"/>
        </w:rPr>
        <w:t>、众创</w:t>
      </w:r>
      <w:r>
        <w:rPr>
          <w:rFonts w:hint="eastAsia" w:ascii="仿宋_GB2312" w:hAnsi="Times New Roman"/>
          <w:szCs w:val="32"/>
        </w:rPr>
        <w:t>空间等。</w:t>
      </w:r>
    </w:p>
    <w:p>
      <w:pPr>
        <w:spacing w:line="600" w:lineRule="exact"/>
        <w:ind w:firstLine="680" w:firstLineChars="200"/>
        <w:rPr>
          <w:rFonts w:ascii="仿宋_GB2312" w:hAnsi="Times New Roman"/>
          <w:szCs w:val="32"/>
        </w:rPr>
      </w:pPr>
      <w:r>
        <w:rPr>
          <w:rFonts w:hint="eastAsia" w:ascii="楷体_GB2312" w:hAnsi="Times New Roman" w:eastAsia="楷体_GB2312"/>
          <w:szCs w:val="32"/>
        </w:rPr>
        <w:t>（二）高等院校和科研机构。</w:t>
      </w:r>
      <w:r>
        <w:rPr>
          <w:rFonts w:hint="eastAsia" w:ascii="仿宋_GB2312" w:hAnsi="Times New Roman"/>
          <w:szCs w:val="32"/>
        </w:rPr>
        <w:t>主要是大学、研究所、研究中心、智库等。</w:t>
      </w:r>
    </w:p>
    <w:p>
      <w:pPr>
        <w:spacing w:line="600" w:lineRule="exact"/>
        <w:ind w:firstLine="680" w:firstLineChars="200"/>
        <w:rPr>
          <w:rFonts w:ascii="仿宋_GB2312" w:hAnsi="Times New Roman"/>
          <w:szCs w:val="32"/>
        </w:rPr>
      </w:pPr>
      <w:r>
        <w:rPr>
          <w:rFonts w:hint="eastAsia" w:ascii="楷体_GB2312" w:hAnsi="Times New Roman" w:eastAsia="楷体_GB2312"/>
          <w:szCs w:val="32"/>
        </w:rPr>
        <w:t>（三）侨资侨属企业。</w:t>
      </w:r>
      <w:r>
        <w:rPr>
          <w:rFonts w:hint="eastAsia" w:ascii="仿宋_GB2312" w:hAnsi="Times New Roman"/>
          <w:szCs w:val="32"/>
        </w:rPr>
        <w:t>主要是新侨回国创办的科技企业以及新侨人才集中的大中型企业等。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firstLine="680" w:firstLineChars="2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二、“京津冀新侨创新创业基地”应符合以下标准：</w:t>
      </w:r>
    </w:p>
    <w:p>
      <w:pPr>
        <w:spacing w:line="600" w:lineRule="exact"/>
        <w:ind w:firstLine="680" w:firstLineChars="200"/>
        <w:rPr>
          <w:rFonts w:ascii="Times New Roman" w:hAnsi="Times New Roman"/>
          <w:szCs w:val="32"/>
        </w:rPr>
      </w:pPr>
      <w:r>
        <w:rPr>
          <w:rFonts w:hint="eastAsia" w:ascii="楷体_GB2312" w:hAnsi="Times New Roman" w:eastAsia="楷体_GB2312"/>
          <w:szCs w:val="32"/>
        </w:rPr>
        <w:t>（一）政策法规</w:t>
      </w:r>
      <w:r>
        <w:rPr>
          <w:rFonts w:ascii="楷体_GB2312" w:hAnsi="Times New Roman" w:eastAsia="楷体_GB2312"/>
          <w:szCs w:val="32"/>
        </w:rPr>
        <w:t>健全</w:t>
      </w:r>
      <w:r>
        <w:rPr>
          <w:rFonts w:hint="eastAsia" w:ascii="楷体_GB2312" w:hAnsi="Times New Roman" w:eastAsia="楷体_GB2312"/>
          <w:szCs w:val="32"/>
        </w:rPr>
        <w:t>，</w:t>
      </w:r>
      <w:r>
        <w:rPr>
          <w:rFonts w:ascii="楷体_GB2312" w:hAnsi="Times New Roman" w:eastAsia="楷体_GB2312"/>
          <w:szCs w:val="32"/>
        </w:rPr>
        <w:t>服务功能完善</w:t>
      </w:r>
      <w:r>
        <w:rPr>
          <w:rFonts w:hint="eastAsia" w:ascii="楷体_GB2312" w:hAnsi="Times New Roman" w:eastAsia="楷体_GB2312"/>
          <w:szCs w:val="32"/>
        </w:rPr>
        <w:t>。</w:t>
      </w:r>
      <w:r>
        <w:rPr>
          <w:rFonts w:hint="eastAsia" w:ascii="仿宋_GB2312" w:hAnsi="Times New Roman"/>
          <w:szCs w:val="32"/>
        </w:rPr>
        <w:t>属地党委政府高度重视海外人才队伍建设和培养，在吸引海外高层次人才、改善新侨人才创新创业环境等方面有实质性举措。基地运营遵守</w:t>
      </w:r>
      <w:r>
        <w:rPr>
          <w:rFonts w:ascii="仿宋_GB2312" w:hAnsi="Times New Roman"/>
          <w:szCs w:val="32"/>
        </w:rPr>
        <w:t>国家法律法规</w:t>
      </w:r>
      <w:r>
        <w:rPr>
          <w:rFonts w:hint="eastAsia" w:ascii="仿宋_GB2312" w:hAnsi="Times New Roman"/>
          <w:szCs w:val="32"/>
        </w:rPr>
        <w:t>，发展</w:t>
      </w:r>
      <w:r>
        <w:rPr>
          <w:rFonts w:ascii="仿宋_GB2312" w:hAnsi="Times New Roman"/>
          <w:szCs w:val="32"/>
        </w:rPr>
        <w:t>符合属地</w:t>
      </w:r>
      <w:r>
        <w:rPr>
          <w:rFonts w:hint="eastAsia" w:ascii="仿宋_GB2312" w:hAnsi="Times New Roman"/>
          <w:szCs w:val="32"/>
        </w:rPr>
        <w:t>城市功能定位和</w:t>
      </w:r>
      <w:r>
        <w:rPr>
          <w:rFonts w:ascii="仿宋_GB2312" w:hAnsi="Times New Roman"/>
          <w:szCs w:val="32"/>
        </w:rPr>
        <w:t>产业政策，</w:t>
      </w:r>
      <w:r>
        <w:rPr>
          <w:rFonts w:hint="eastAsia" w:ascii="仿宋_GB2312" w:hAnsi="Times New Roman"/>
          <w:szCs w:val="32"/>
        </w:rPr>
        <w:t>资本、人才、技术、政策等创新创业优势资源集聚，创新创业人才培养和流动机制完善，科技成果转化顺畅</w:t>
      </w:r>
      <w:r>
        <w:rPr>
          <w:rFonts w:ascii="仿宋_GB2312" w:hAnsi="Times New Roman"/>
          <w:szCs w:val="32"/>
        </w:rPr>
        <w:t>，</w:t>
      </w:r>
      <w:r>
        <w:rPr>
          <w:rFonts w:hint="eastAsia" w:ascii="仿宋_GB2312" w:hAnsi="Times New Roman"/>
          <w:szCs w:val="32"/>
        </w:rPr>
        <w:t>形成全方位、</w:t>
      </w:r>
      <w:r>
        <w:rPr>
          <w:rFonts w:ascii="仿宋_GB2312" w:hAnsi="Times New Roman"/>
          <w:szCs w:val="32"/>
        </w:rPr>
        <w:t>专业化高</w:t>
      </w:r>
      <w:r>
        <w:rPr>
          <w:rFonts w:hint="eastAsia" w:ascii="仿宋_GB2312" w:hAnsi="Times New Roman"/>
          <w:szCs w:val="32"/>
        </w:rPr>
        <w:t>效</w:t>
      </w:r>
      <w:r>
        <w:rPr>
          <w:rFonts w:ascii="仿宋_GB2312" w:hAnsi="Times New Roman"/>
          <w:szCs w:val="32"/>
        </w:rPr>
        <w:t>服务</w:t>
      </w:r>
      <w:r>
        <w:rPr>
          <w:rFonts w:hint="eastAsia" w:ascii="仿宋_GB2312" w:hAnsi="Times New Roman"/>
          <w:szCs w:val="32"/>
        </w:rPr>
        <w:t>创新创业的良好生态环境。</w:t>
      </w:r>
    </w:p>
    <w:p>
      <w:pPr>
        <w:spacing w:line="600" w:lineRule="exact"/>
        <w:ind w:firstLine="680" w:firstLineChars="200"/>
        <w:rPr>
          <w:rFonts w:ascii="仿宋_GB2312" w:hAnsi="Times New Roman"/>
          <w:szCs w:val="32"/>
        </w:rPr>
      </w:pPr>
      <w:r>
        <w:rPr>
          <w:rFonts w:hint="eastAsia" w:ascii="楷体_GB2312" w:hAnsi="Times New Roman" w:eastAsia="楷体_GB2312"/>
          <w:szCs w:val="32"/>
        </w:rPr>
        <w:t>（二）侨资侨智密集，创新创业成效突出。</w:t>
      </w:r>
      <w:r>
        <w:rPr>
          <w:rFonts w:hint="eastAsia" w:ascii="仿宋_GB2312" w:hAnsi="Times New Roman"/>
          <w:szCs w:val="32"/>
        </w:rPr>
        <w:t>新侨人才汇聚和</w:t>
      </w:r>
      <w:r>
        <w:rPr>
          <w:rFonts w:ascii="仿宋_GB2312" w:hAnsi="Times New Roman"/>
          <w:szCs w:val="32"/>
        </w:rPr>
        <w:t>侨界</w:t>
      </w:r>
      <w:r>
        <w:rPr>
          <w:rFonts w:hint="eastAsia" w:ascii="仿宋_GB2312" w:hAnsi="Times New Roman"/>
          <w:szCs w:val="32"/>
        </w:rPr>
        <w:t>产业</w:t>
      </w:r>
      <w:r>
        <w:rPr>
          <w:rFonts w:ascii="仿宋_GB2312" w:hAnsi="Times New Roman"/>
          <w:szCs w:val="32"/>
        </w:rPr>
        <w:t>资源</w:t>
      </w:r>
      <w:r>
        <w:rPr>
          <w:rFonts w:hint="eastAsia" w:ascii="仿宋_GB2312" w:hAnsi="Times New Roman"/>
          <w:szCs w:val="32"/>
        </w:rPr>
        <w:t>聚集效应明显，科技创新能力突出，资源整合</w:t>
      </w:r>
      <w:r>
        <w:rPr>
          <w:rFonts w:ascii="仿宋_GB2312" w:hAnsi="Times New Roman"/>
          <w:szCs w:val="32"/>
        </w:rPr>
        <w:t>能力强，</w:t>
      </w:r>
      <w:r>
        <w:rPr>
          <w:rFonts w:hint="eastAsia" w:ascii="仿宋_GB2312" w:hAnsi="Times New Roman"/>
          <w:szCs w:val="32"/>
        </w:rPr>
        <w:t>创新创业氛围浓厚，在服务创新驱动发展战略、促进地方经济发展、推动产业转型升级、</w:t>
      </w:r>
      <w:r>
        <w:rPr>
          <w:rFonts w:ascii="仿宋_GB2312" w:hAnsi="Times New Roman"/>
          <w:szCs w:val="32"/>
        </w:rPr>
        <w:t>培育</w:t>
      </w:r>
      <w:r>
        <w:rPr>
          <w:rFonts w:hint="eastAsia" w:ascii="仿宋_GB2312" w:hAnsi="Times New Roman"/>
          <w:szCs w:val="32"/>
        </w:rPr>
        <w:t>经济</w:t>
      </w:r>
      <w:r>
        <w:rPr>
          <w:rFonts w:ascii="仿宋_GB2312" w:hAnsi="Times New Roman"/>
          <w:szCs w:val="32"/>
        </w:rPr>
        <w:t>产业发展新动能</w:t>
      </w:r>
      <w:r>
        <w:rPr>
          <w:rFonts w:hint="eastAsia" w:ascii="仿宋_GB2312" w:hAnsi="Times New Roman"/>
          <w:szCs w:val="32"/>
        </w:rPr>
        <w:t>等方面成绩突出、效果明显，具备示范、引领作用。</w:t>
      </w:r>
    </w:p>
    <w:p>
      <w:pPr>
        <w:spacing w:line="600" w:lineRule="exact"/>
        <w:ind w:firstLine="680" w:firstLineChars="200"/>
        <w:rPr>
          <w:rFonts w:ascii="黑体" w:hAnsi="黑体" w:eastAsia="黑体"/>
          <w:sz w:val="36"/>
          <w:szCs w:val="36"/>
        </w:rPr>
      </w:pPr>
      <w:r>
        <w:rPr>
          <w:rFonts w:hint="eastAsia" w:ascii="楷体_GB2312" w:hAnsi="Times New Roman" w:eastAsia="楷体_GB2312"/>
          <w:szCs w:val="32"/>
        </w:rPr>
        <w:t>（三）为侨服务</w:t>
      </w:r>
      <w:r>
        <w:rPr>
          <w:rFonts w:ascii="楷体_GB2312" w:hAnsi="Times New Roman" w:eastAsia="楷体_GB2312"/>
          <w:szCs w:val="32"/>
        </w:rPr>
        <w:t>热心</w:t>
      </w:r>
      <w:r>
        <w:rPr>
          <w:rFonts w:hint="eastAsia" w:ascii="楷体_GB2312" w:hAnsi="Times New Roman" w:eastAsia="楷体_GB2312"/>
          <w:szCs w:val="32"/>
        </w:rPr>
        <w:t>，侨联引领作用明显。</w:t>
      </w:r>
      <w:r>
        <w:rPr>
          <w:rFonts w:hint="eastAsia" w:ascii="仿宋_GB2312" w:hAnsi="Times New Roman"/>
          <w:szCs w:val="32"/>
        </w:rPr>
        <w:t>积极推动属地党委政府海外引才计划</w:t>
      </w:r>
      <w:r>
        <w:rPr>
          <w:rFonts w:ascii="仿宋_GB2312" w:hAnsi="Times New Roman"/>
          <w:szCs w:val="32"/>
        </w:rPr>
        <w:t>和</w:t>
      </w:r>
      <w:r>
        <w:rPr>
          <w:rFonts w:hint="eastAsia" w:ascii="仿宋_GB2312" w:hAnsi="Times New Roman"/>
          <w:szCs w:val="32"/>
        </w:rPr>
        <w:t>新侨人才</w:t>
      </w:r>
      <w:r>
        <w:rPr>
          <w:rFonts w:ascii="仿宋_GB2312" w:hAnsi="Times New Roman"/>
          <w:szCs w:val="32"/>
        </w:rPr>
        <w:t>创新创业政策</w:t>
      </w:r>
      <w:r>
        <w:rPr>
          <w:rFonts w:hint="eastAsia" w:ascii="仿宋_GB2312" w:hAnsi="Times New Roman"/>
          <w:szCs w:val="32"/>
        </w:rPr>
        <w:t>落地，配合属地侨联开展</w:t>
      </w:r>
      <w:r>
        <w:rPr>
          <w:rFonts w:ascii="仿宋_GB2312" w:hAnsi="Times New Roman"/>
          <w:szCs w:val="32"/>
        </w:rPr>
        <w:t>海外高层次人才为国服务</w:t>
      </w:r>
      <w:r>
        <w:rPr>
          <w:rFonts w:hint="eastAsia" w:ascii="仿宋_GB2312" w:hAnsi="Times New Roman"/>
          <w:szCs w:val="32"/>
        </w:rPr>
        <w:t>、创新创业等主题</w:t>
      </w:r>
      <w:r>
        <w:rPr>
          <w:rFonts w:ascii="仿宋_GB2312" w:hAnsi="Times New Roman"/>
          <w:szCs w:val="32"/>
        </w:rPr>
        <w:t>活动</w:t>
      </w:r>
      <w:r>
        <w:rPr>
          <w:rFonts w:hint="eastAsia" w:ascii="仿宋_GB2312" w:hAnsi="Times New Roman"/>
          <w:szCs w:val="32"/>
        </w:rPr>
        <w:t>，主动吸引海外高层次人才回国落地，主动</w:t>
      </w:r>
      <w:r>
        <w:rPr>
          <w:rFonts w:ascii="仿宋_GB2312" w:hAnsi="Times New Roman"/>
          <w:szCs w:val="32"/>
        </w:rPr>
        <w:t>服务新侨创新创业，</w:t>
      </w:r>
      <w:r>
        <w:rPr>
          <w:rFonts w:hint="eastAsia" w:ascii="仿宋_GB2312" w:hAnsi="Times New Roman"/>
          <w:szCs w:val="32"/>
        </w:rPr>
        <w:t>团结凝聚一批新侨人才骨干和机构；能够在</w:t>
      </w:r>
      <w:r>
        <w:rPr>
          <w:rFonts w:ascii="仿宋_GB2312" w:hAnsi="Times New Roman"/>
          <w:szCs w:val="32"/>
        </w:rPr>
        <w:t>属地侨联指导下，与</w:t>
      </w:r>
      <w:r>
        <w:rPr>
          <w:rFonts w:hint="eastAsia" w:ascii="仿宋_GB2312" w:hAnsi="Times New Roman"/>
          <w:szCs w:val="32"/>
        </w:rPr>
        <w:t>属地侨联</w:t>
      </w:r>
      <w:r>
        <w:rPr>
          <w:rFonts w:ascii="仿宋_GB2312" w:hAnsi="Times New Roman"/>
          <w:szCs w:val="32"/>
        </w:rPr>
        <w:t>特聘专家委员会、</w:t>
      </w:r>
      <w:r>
        <w:rPr>
          <w:rFonts w:hint="eastAsia" w:ascii="仿宋_GB2312" w:hAnsi="Times New Roman"/>
          <w:szCs w:val="32"/>
        </w:rPr>
        <w:t>中国</w:t>
      </w:r>
      <w:r>
        <w:rPr>
          <w:rFonts w:ascii="仿宋_GB2312" w:hAnsi="Times New Roman"/>
          <w:szCs w:val="32"/>
        </w:rPr>
        <w:t>侨联</w:t>
      </w:r>
      <w:r>
        <w:rPr>
          <w:rFonts w:hint="eastAsia" w:ascii="仿宋_GB2312" w:hAnsi="Times New Roman"/>
          <w:szCs w:val="32"/>
        </w:rPr>
        <w:t>新侨</w:t>
      </w:r>
      <w:r>
        <w:rPr>
          <w:rFonts w:ascii="仿宋_GB2312" w:hAnsi="Times New Roman"/>
          <w:szCs w:val="32"/>
        </w:rPr>
        <w:t>创新创业联盟</w:t>
      </w:r>
      <w:r>
        <w:rPr>
          <w:rFonts w:hint="eastAsia" w:ascii="仿宋_GB2312" w:hAnsi="Times New Roman"/>
          <w:szCs w:val="32"/>
        </w:rPr>
        <w:t>、侨</w:t>
      </w:r>
      <w:r>
        <w:rPr>
          <w:rFonts w:ascii="仿宋_GB2312" w:hAnsi="Times New Roman"/>
          <w:szCs w:val="32"/>
        </w:rPr>
        <w:t>（</w:t>
      </w:r>
      <w:r>
        <w:rPr>
          <w:rFonts w:hint="eastAsia" w:ascii="仿宋_GB2312" w:hAnsi="Times New Roman"/>
          <w:szCs w:val="32"/>
        </w:rPr>
        <w:t>华</w:t>
      </w:r>
      <w:r>
        <w:rPr>
          <w:rFonts w:ascii="仿宋_GB2312" w:hAnsi="Times New Roman"/>
          <w:szCs w:val="32"/>
        </w:rPr>
        <w:t>）</w:t>
      </w:r>
      <w:r>
        <w:rPr>
          <w:rFonts w:hint="eastAsia" w:ascii="仿宋_GB2312" w:hAnsi="Times New Roman"/>
          <w:szCs w:val="32"/>
        </w:rPr>
        <w:t>商</w:t>
      </w:r>
      <w:r>
        <w:rPr>
          <w:rFonts w:ascii="仿宋_GB2312" w:hAnsi="Times New Roman"/>
          <w:szCs w:val="32"/>
        </w:rPr>
        <w:t>会、归国留学人员联合会</w:t>
      </w:r>
      <w:r>
        <w:rPr>
          <w:rFonts w:hint="eastAsia" w:ascii="仿宋_GB2312" w:hAnsi="Times New Roman"/>
          <w:szCs w:val="32"/>
        </w:rPr>
        <w:t>等</w:t>
      </w:r>
      <w:r>
        <w:rPr>
          <w:rFonts w:ascii="仿宋_GB2312" w:hAnsi="Times New Roman"/>
          <w:szCs w:val="32"/>
        </w:rPr>
        <w:t>平台建立</w:t>
      </w:r>
      <w:r>
        <w:rPr>
          <w:rFonts w:hint="eastAsia" w:ascii="仿宋_GB2312" w:hAnsi="Times New Roman"/>
          <w:szCs w:val="32"/>
        </w:rPr>
        <w:t>密切</w:t>
      </w:r>
      <w:r>
        <w:rPr>
          <w:rFonts w:ascii="仿宋_GB2312" w:hAnsi="Times New Roman"/>
          <w:szCs w:val="32"/>
        </w:rPr>
        <w:t>联系，</w:t>
      </w:r>
      <w:r>
        <w:rPr>
          <w:rFonts w:hint="eastAsia" w:ascii="仿宋_GB2312" w:hAnsi="Times New Roman"/>
          <w:szCs w:val="32"/>
        </w:rPr>
        <w:t>精准对接</w:t>
      </w:r>
      <w:r>
        <w:rPr>
          <w:rFonts w:ascii="仿宋_GB2312" w:hAnsi="Times New Roman"/>
          <w:szCs w:val="32"/>
        </w:rPr>
        <w:t>，为新侨创新创业</w:t>
      </w:r>
      <w:r>
        <w:rPr>
          <w:rFonts w:hint="eastAsia" w:ascii="仿宋_GB2312" w:hAnsi="Times New Roman"/>
          <w:szCs w:val="32"/>
        </w:rPr>
        <w:t>把脉问诊开良方，</w:t>
      </w:r>
      <w:r>
        <w:rPr>
          <w:rFonts w:ascii="仿宋_GB2312" w:hAnsi="Times New Roman"/>
          <w:szCs w:val="32"/>
        </w:rPr>
        <w:t>提供</w:t>
      </w:r>
      <w:r>
        <w:rPr>
          <w:rFonts w:hint="eastAsia" w:ascii="仿宋_GB2312" w:hAnsi="Times New Roman"/>
          <w:szCs w:val="32"/>
        </w:rPr>
        <w:t>多方位、专业化、</w:t>
      </w:r>
      <w:r>
        <w:rPr>
          <w:rFonts w:ascii="仿宋_GB2312" w:hAnsi="Times New Roman"/>
          <w:szCs w:val="32"/>
        </w:rPr>
        <w:t>个性化</w:t>
      </w:r>
      <w:r>
        <w:rPr>
          <w:rFonts w:hint="eastAsia" w:ascii="仿宋_GB2312" w:hAnsi="Times New Roman"/>
          <w:szCs w:val="32"/>
        </w:rPr>
        <w:t>帮扶；能够积极协助</w:t>
      </w:r>
      <w:r>
        <w:rPr>
          <w:rFonts w:ascii="仿宋_GB2312" w:hAnsi="Times New Roman"/>
          <w:szCs w:val="32"/>
        </w:rPr>
        <w:t>属地侨联开展新侨人才</w:t>
      </w:r>
      <w:r>
        <w:rPr>
          <w:rFonts w:hint="eastAsia" w:ascii="仿宋_GB2312" w:hAnsi="Times New Roman"/>
          <w:szCs w:val="32"/>
        </w:rPr>
        <w:t>等</w:t>
      </w:r>
      <w:r>
        <w:rPr>
          <w:rFonts w:ascii="仿宋_GB2312" w:hAnsi="Times New Roman"/>
          <w:szCs w:val="32"/>
        </w:rPr>
        <w:t>侨情动态</w:t>
      </w:r>
      <w:r>
        <w:rPr>
          <w:rFonts w:hint="eastAsia" w:ascii="仿宋_GB2312" w:hAnsi="Times New Roman"/>
          <w:szCs w:val="32"/>
        </w:rPr>
        <w:t>调研，畅通新侨高层次人才建言献策渠道。</w:t>
      </w:r>
    </w:p>
    <w:p>
      <w:pPr>
        <w:spacing w:line="600" w:lineRule="exact"/>
        <w:ind w:firstLine="680" w:firstLineChars="2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三、“京津冀新侨创新创业基地”认定程序如下：</w:t>
      </w:r>
    </w:p>
    <w:p>
      <w:pPr>
        <w:spacing w:line="600" w:lineRule="exact"/>
        <w:ind w:firstLine="680" w:firstLineChars="200"/>
        <w:rPr>
          <w:rFonts w:ascii="Times New Roman" w:hAnsi="Times New Roman"/>
          <w:szCs w:val="32"/>
        </w:rPr>
      </w:pPr>
      <w:r>
        <w:rPr>
          <w:rFonts w:hint="eastAsia" w:ascii="楷体_GB2312" w:hAnsi="Times New Roman" w:eastAsia="楷体_GB2312"/>
          <w:szCs w:val="32"/>
        </w:rPr>
        <w:t>（一）申报、遴选和考察。</w:t>
      </w:r>
      <w:r>
        <w:rPr>
          <w:rFonts w:hint="eastAsia" w:ascii="仿宋_GB2312" w:hAnsi="Times New Roman"/>
          <w:szCs w:val="32"/>
        </w:rPr>
        <w:t>原则上</w:t>
      </w:r>
      <w:r>
        <w:rPr>
          <w:rFonts w:ascii="仿宋_GB2312" w:hAnsi="Times New Roman"/>
          <w:szCs w:val="32"/>
        </w:rPr>
        <w:t>由京津冀三省市侨联根据工作实际，</w:t>
      </w:r>
      <w:r>
        <w:rPr>
          <w:rFonts w:hint="eastAsia" w:ascii="仿宋_GB2312" w:hAnsi="Times New Roman"/>
          <w:szCs w:val="32"/>
        </w:rPr>
        <w:t>自行</w:t>
      </w:r>
      <w:r>
        <w:rPr>
          <w:rFonts w:ascii="仿宋_GB2312" w:hAnsi="Times New Roman"/>
          <w:szCs w:val="32"/>
        </w:rPr>
        <w:t>确定</w:t>
      </w:r>
      <w:r>
        <w:rPr>
          <w:rFonts w:hint="eastAsia" w:ascii="仿宋_GB2312" w:hAnsi="Times New Roman"/>
          <w:szCs w:val="32"/>
        </w:rPr>
        <w:t>属地“京津冀新侨</w:t>
      </w:r>
      <w:r>
        <w:rPr>
          <w:rFonts w:ascii="仿宋_GB2312" w:hAnsi="Times New Roman"/>
          <w:szCs w:val="32"/>
        </w:rPr>
        <w:t>创新创业</w:t>
      </w:r>
      <w:r>
        <w:rPr>
          <w:rFonts w:hint="eastAsia" w:ascii="仿宋_GB2312" w:hAnsi="Times New Roman"/>
          <w:szCs w:val="32"/>
        </w:rPr>
        <w:t>基地”的申报、</w:t>
      </w:r>
      <w:r>
        <w:rPr>
          <w:rFonts w:ascii="仿宋_GB2312" w:hAnsi="Times New Roman"/>
          <w:szCs w:val="32"/>
        </w:rPr>
        <w:t>遴选</w:t>
      </w:r>
      <w:r>
        <w:rPr>
          <w:rFonts w:hint="eastAsia" w:ascii="仿宋_GB2312" w:hAnsi="Times New Roman"/>
          <w:szCs w:val="32"/>
        </w:rPr>
        <w:t>和</w:t>
      </w:r>
      <w:r>
        <w:rPr>
          <w:rFonts w:ascii="仿宋_GB2312" w:hAnsi="Times New Roman"/>
          <w:szCs w:val="32"/>
        </w:rPr>
        <w:t>组织考察</w:t>
      </w:r>
      <w:r>
        <w:rPr>
          <w:rFonts w:hint="eastAsia" w:ascii="仿宋_GB2312" w:hAnsi="Times New Roman"/>
          <w:szCs w:val="32"/>
        </w:rPr>
        <w:t>工作</w:t>
      </w:r>
      <w:r>
        <w:rPr>
          <w:rFonts w:ascii="仿宋_GB2312" w:hAnsi="Times New Roman"/>
          <w:szCs w:val="32"/>
        </w:rPr>
        <w:t>。</w:t>
      </w:r>
    </w:p>
    <w:p>
      <w:pPr>
        <w:spacing w:line="600" w:lineRule="exact"/>
        <w:ind w:firstLine="680" w:firstLineChars="200"/>
        <w:rPr>
          <w:rFonts w:ascii="黑体" w:hAnsi="黑体" w:eastAsia="黑体"/>
          <w:sz w:val="36"/>
          <w:szCs w:val="36"/>
        </w:rPr>
      </w:pPr>
      <w:r>
        <w:rPr>
          <w:rFonts w:hint="eastAsia" w:ascii="楷体_GB2312" w:hAnsi="Times New Roman" w:eastAsia="楷体_GB2312"/>
          <w:szCs w:val="32"/>
        </w:rPr>
        <w:t>（二）确认授牌。</w:t>
      </w:r>
      <w:r>
        <w:rPr>
          <w:rFonts w:hint="eastAsia" w:ascii="仿宋_GB2312" w:hAnsi="Times New Roman"/>
          <w:szCs w:val="32"/>
        </w:rPr>
        <w:t>属地</w:t>
      </w:r>
      <w:r>
        <w:rPr>
          <w:rFonts w:ascii="仿宋_GB2312" w:hAnsi="Times New Roman"/>
          <w:szCs w:val="32"/>
        </w:rPr>
        <w:t>省市侨联</w:t>
      </w:r>
      <w:r>
        <w:rPr>
          <w:rFonts w:hint="eastAsia" w:ascii="仿宋_GB2312" w:hAnsi="Times New Roman"/>
          <w:szCs w:val="32"/>
        </w:rPr>
        <w:t>考察</w:t>
      </w:r>
      <w:r>
        <w:rPr>
          <w:rFonts w:ascii="仿宋_GB2312" w:hAnsi="Times New Roman"/>
          <w:szCs w:val="32"/>
        </w:rPr>
        <w:t>确认后，</w:t>
      </w:r>
      <w:r>
        <w:rPr>
          <w:rFonts w:hint="eastAsia" w:ascii="仿宋_GB2312" w:hAnsi="Times New Roman"/>
          <w:szCs w:val="32"/>
        </w:rPr>
        <w:t>京津冀三省市侨联互相知会、共同考察复核和确认，授予统一制式牌匾；属地省市侨联对确认的“京津冀新侨创新创业基地”选择适当场合举行揭牌仪式。</w:t>
      </w:r>
    </w:p>
    <w:p>
      <w:pPr>
        <w:spacing w:line="600" w:lineRule="exact"/>
        <w:ind w:firstLine="680" w:firstLineChars="200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Cs w:val="32"/>
        </w:rPr>
        <w:t>“京津冀新侨创新创业基地”</w:t>
      </w:r>
      <w:r>
        <w:rPr>
          <w:rFonts w:hint="eastAsia" w:ascii="黑体" w:hAnsi="黑体" w:eastAsia="黑体" w:cs="黑体"/>
          <w:szCs w:val="32"/>
          <w:lang w:eastAsia="zh-CN"/>
        </w:rPr>
        <w:t>的</w:t>
      </w:r>
      <w:r>
        <w:rPr>
          <w:rFonts w:hint="eastAsia" w:ascii="黑体" w:hAnsi="黑体" w:eastAsia="黑体"/>
          <w:szCs w:val="32"/>
          <w:lang w:eastAsia="zh-CN"/>
        </w:rPr>
        <w:t>主要功能如下：</w:t>
      </w:r>
    </w:p>
    <w:p>
      <w:pPr>
        <w:spacing w:line="600" w:lineRule="exact"/>
        <w:ind w:firstLine="680" w:firstLineChars="200"/>
        <w:rPr>
          <w:rFonts w:ascii="仿宋_GB2312" w:hAnsi="Times New Roman"/>
          <w:szCs w:val="32"/>
        </w:rPr>
      </w:pPr>
      <w:bookmarkStart w:id="0" w:name="_GoBack"/>
      <w:bookmarkEnd w:id="0"/>
      <w:r>
        <w:rPr>
          <w:rFonts w:hint="eastAsia" w:ascii="仿宋_GB2312" w:hAnsi="Times New Roman"/>
          <w:szCs w:val="32"/>
        </w:rPr>
        <w:t>“京津冀新侨创新创业基地”建设以“创业中华”为主题，以</w:t>
      </w:r>
      <w:r>
        <w:rPr>
          <w:rFonts w:ascii="仿宋_GB2312" w:hAnsi="Times New Roman"/>
          <w:szCs w:val="32"/>
        </w:rPr>
        <w:t>构建新侨创新创业</w:t>
      </w:r>
      <w:r>
        <w:rPr>
          <w:rFonts w:hint="eastAsia" w:ascii="仿宋_GB2312" w:hAnsi="Times New Roman"/>
          <w:szCs w:val="32"/>
        </w:rPr>
        <w:t>良好</w:t>
      </w:r>
      <w:r>
        <w:rPr>
          <w:rFonts w:ascii="仿宋_GB2312" w:hAnsi="Times New Roman"/>
          <w:szCs w:val="32"/>
        </w:rPr>
        <w:t>生态为</w:t>
      </w:r>
      <w:r>
        <w:rPr>
          <w:rFonts w:hint="eastAsia" w:ascii="仿宋_GB2312" w:hAnsi="Times New Roman"/>
          <w:szCs w:val="32"/>
        </w:rPr>
        <w:t>主线</w:t>
      </w:r>
      <w:r>
        <w:rPr>
          <w:rFonts w:ascii="仿宋_GB2312" w:hAnsi="Times New Roman"/>
          <w:szCs w:val="32"/>
        </w:rPr>
        <w:t>，</w:t>
      </w:r>
      <w:r>
        <w:rPr>
          <w:rFonts w:hint="eastAsia" w:ascii="仿宋_GB2312" w:hAnsi="Times New Roman"/>
          <w:szCs w:val="32"/>
        </w:rPr>
        <w:t>以</w:t>
      </w:r>
      <w:r>
        <w:rPr>
          <w:rFonts w:ascii="仿宋_GB2312" w:hAnsi="Times New Roman"/>
          <w:szCs w:val="32"/>
        </w:rPr>
        <w:t>服务新侨创新创业为遵旨，</w:t>
      </w:r>
      <w:r>
        <w:rPr>
          <w:rFonts w:hint="eastAsia" w:ascii="仿宋_GB2312" w:hAnsi="Times New Roman"/>
          <w:szCs w:val="32"/>
        </w:rPr>
        <w:t>聚集</w:t>
      </w:r>
      <w:r>
        <w:rPr>
          <w:rFonts w:ascii="仿宋_GB2312" w:hAnsi="Times New Roman"/>
          <w:szCs w:val="32"/>
        </w:rPr>
        <w:t>侨界优势资源要素，</w:t>
      </w:r>
      <w:r>
        <w:rPr>
          <w:rFonts w:hint="eastAsia" w:ascii="仿宋_GB2312" w:hAnsi="Times New Roman"/>
          <w:szCs w:val="32"/>
        </w:rPr>
        <w:t>积极</w:t>
      </w:r>
      <w:r>
        <w:rPr>
          <w:rFonts w:ascii="仿宋_GB2312" w:hAnsi="Times New Roman"/>
          <w:szCs w:val="32"/>
        </w:rPr>
        <w:t>为</w:t>
      </w:r>
      <w:r>
        <w:rPr>
          <w:rFonts w:hint="eastAsia" w:ascii="仿宋_GB2312" w:hAnsi="Times New Roman"/>
          <w:szCs w:val="32"/>
        </w:rPr>
        <w:t>服务京津冀</w:t>
      </w:r>
      <w:r>
        <w:rPr>
          <w:rFonts w:ascii="仿宋_GB2312" w:hAnsi="Times New Roman"/>
          <w:szCs w:val="32"/>
        </w:rPr>
        <w:t>协同发展和创新</w:t>
      </w:r>
      <w:r>
        <w:rPr>
          <w:rFonts w:hint="eastAsia" w:ascii="仿宋_GB2312" w:hAnsi="Times New Roman"/>
          <w:szCs w:val="32"/>
        </w:rPr>
        <w:t>驱动</w:t>
      </w:r>
      <w:r>
        <w:rPr>
          <w:rFonts w:ascii="仿宋_GB2312" w:hAnsi="Times New Roman"/>
          <w:szCs w:val="32"/>
        </w:rPr>
        <w:t>发展</w:t>
      </w:r>
      <w:r>
        <w:rPr>
          <w:rFonts w:hint="eastAsia" w:ascii="仿宋_GB2312" w:hAnsi="Times New Roman"/>
          <w:szCs w:val="32"/>
        </w:rPr>
        <w:t>服务国家重大战略做贡献。</w:t>
      </w:r>
    </w:p>
    <w:p>
      <w:pPr>
        <w:spacing w:line="600" w:lineRule="exact"/>
        <w:ind w:firstLine="680" w:firstLineChars="200"/>
        <w:rPr>
          <w:rFonts w:ascii="仿宋_GB2312" w:hAnsi="Times New Roman"/>
          <w:szCs w:val="32"/>
        </w:rPr>
      </w:pPr>
      <w:r>
        <w:rPr>
          <w:rFonts w:hint="eastAsia" w:ascii="楷体_GB2312" w:hAnsi="Times New Roman" w:eastAsia="楷体_GB2312"/>
          <w:szCs w:val="32"/>
        </w:rPr>
        <w:t>（一）引才引智。</w:t>
      </w:r>
      <w:r>
        <w:rPr>
          <w:rFonts w:hint="eastAsia" w:ascii="仿宋_GB2312" w:hAnsi="Times New Roman"/>
          <w:szCs w:val="32"/>
        </w:rPr>
        <w:t>充分发挥侨联联系广泛、侨界人才荟萃和智力密集的优势，以“京津冀新侨创新创业基地”为依托平台，进一步拓宽引进海外高层次侨界人才的渠道和路径，重点引进一批国家</w:t>
      </w:r>
      <w:r>
        <w:rPr>
          <w:rFonts w:ascii="仿宋_GB2312" w:hAnsi="Times New Roman"/>
          <w:szCs w:val="32"/>
        </w:rPr>
        <w:t>紧缺的、</w:t>
      </w:r>
      <w:r>
        <w:rPr>
          <w:rFonts w:hint="eastAsia" w:ascii="仿宋_GB2312" w:hAnsi="Times New Roman"/>
          <w:szCs w:val="32"/>
        </w:rPr>
        <w:t>创新能力强、掌握自主</w:t>
      </w:r>
      <w:r>
        <w:rPr>
          <w:rFonts w:ascii="仿宋_GB2312" w:hAnsi="Times New Roman"/>
          <w:szCs w:val="32"/>
        </w:rPr>
        <w:t>知识产权或</w:t>
      </w:r>
      <w:r>
        <w:rPr>
          <w:rFonts w:hint="eastAsia" w:ascii="仿宋_GB2312" w:hAnsi="Times New Roman"/>
          <w:szCs w:val="32"/>
        </w:rPr>
        <w:t>关键核心技术的海外高端人才。</w:t>
      </w:r>
    </w:p>
    <w:p>
      <w:pPr>
        <w:spacing w:line="600" w:lineRule="exact"/>
        <w:ind w:firstLine="680" w:firstLineChars="200"/>
        <w:rPr>
          <w:rFonts w:ascii="仿宋_GB2312" w:hAnsi="Times New Roman"/>
          <w:szCs w:val="32"/>
        </w:rPr>
      </w:pPr>
      <w:r>
        <w:rPr>
          <w:rFonts w:hint="eastAsia" w:ascii="楷体_GB2312" w:hAnsi="Times New Roman" w:eastAsia="楷体_GB2312"/>
          <w:szCs w:val="32"/>
        </w:rPr>
        <w:t>（二）服务发展。</w:t>
      </w:r>
      <w:r>
        <w:rPr>
          <w:rFonts w:hint="eastAsia" w:ascii="仿宋_GB2312" w:hAnsi="Times New Roman"/>
          <w:szCs w:val="32"/>
        </w:rPr>
        <w:t>依托</w:t>
      </w:r>
      <w:r>
        <w:rPr>
          <w:rFonts w:ascii="仿宋_GB2312" w:hAnsi="Times New Roman"/>
          <w:szCs w:val="32"/>
        </w:rPr>
        <w:t>侨联组织</w:t>
      </w:r>
      <w:r>
        <w:rPr>
          <w:rFonts w:hint="eastAsia" w:ascii="仿宋_GB2312" w:hAnsi="Times New Roman"/>
          <w:szCs w:val="32"/>
        </w:rPr>
        <w:t>，举办系列</w:t>
      </w:r>
      <w:r>
        <w:rPr>
          <w:rFonts w:ascii="仿宋_GB2312" w:hAnsi="Times New Roman"/>
          <w:szCs w:val="32"/>
        </w:rPr>
        <w:t>创新创业</w:t>
      </w:r>
      <w:r>
        <w:rPr>
          <w:rFonts w:hint="eastAsia" w:ascii="仿宋_GB2312" w:hAnsi="Times New Roman"/>
          <w:szCs w:val="32"/>
        </w:rPr>
        <w:t>活动，不断丰富活动内涵、创新活动形式、提升活动实效，形成</w:t>
      </w:r>
      <w:r>
        <w:rPr>
          <w:rFonts w:ascii="仿宋_GB2312" w:hAnsi="Times New Roman"/>
          <w:szCs w:val="32"/>
        </w:rPr>
        <w:t>磁场效应，</w:t>
      </w:r>
      <w:r>
        <w:rPr>
          <w:rFonts w:hint="eastAsia" w:ascii="仿宋_GB2312" w:hAnsi="Times New Roman"/>
          <w:szCs w:val="32"/>
        </w:rPr>
        <w:t>吸引</w:t>
      </w:r>
      <w:r>
        <w:rPr>
          <w:rFonts w:ascii="仿宋_GB2312" w:hAnsi="Times New Roman"/>
          <w:szCs w:val="32"/>
        </w:rPr>
        <w:t>新侨创新创业人才</w:t>
      </w:r>
      <w:r>
        <w:rPr>
          <w:rFonts w:hint="eastAsia" w:ascii="仿宋_GB2312" w:hAnsi="Times New Roman"/>
          <w:szCs w:val="32"/>
        </w:rPr>
        <w:t>聚集。通过</w:t>
      </w:r>
      <w:r>
        <w:rPr>
          <w:rFonts w:ascii="仿宋_GB2312" w:hAnsi="Times New Roman"/>
          <w:szCs w:val="32"/>
        </w:rPr>
        <w:t>提供创业指导、</w:t>
      </w:r>
      <w:r>
        <w:rPr>
          <w:rFonts w:hint="eastAsia" w:ascii="仿宋_GB2312" w:hAnsi="Times New Roman"/>
          <w:szCs w:val="32"/>
        </w:rPr>
        <w:t>推动科技成果在基地转化等</w:t>
      </w:r>
      <w:r>
        <w:rPr>
          <w:rFonts w:ascii="仿宋_GB2312" w:hAnsi="Times New Roman"/>
          <w:szCs w:val="32"/>
        </w:rPr>
        <w:t>多形式</w:t>
      </w:r>
      <w:r>
        <w:rPr>
          <w:rFonts w:hint="eastAsia" w:ascii="仿宋_GB2312" w:hAnsi="Times New Roman"/>
          <w:szCs w:val="32"/>
        </w:rPr>
        <w:t>服务</w:t>
      </w:r>
      <w:r>
        <w:rPr>
          <w:rFonts w:ascii="仿宋_GB2312" w:hAnsi="Times New Roman"/>
          <w:szCs w:val="32"/>
        </w:rPr>
        <w:t>，</w:t>
      </w:r>
      <w:r>
        <w:rPr>
          <w:rFonts w:hint="eastAsia" w:ascii="仿宋_GB2312" w:hAnsi="Times New Roman"/>
          <w:szCs w:val="32"/>
        </w:rPr>
        <w:t>全面发挥属地侨联特聘专家等</w:t>
      </w:r>
      <w:r>
        <w:rPr>
          <w:rFonts w:ascii="仿宋_GB2312" w:hAnsi="Times New Roman"/>
          <w:szCs w:val="32"/>
        </w:rPr>
        <w:t>智库</w:t>
      </w:r>
      <w:r>
        <w:rPr>
          <w:rFonts w:hint="eastAsia" w:ascii="仿宋_GB2312" w:hAnsi="Times New Roman"/>
          <w:szCs w:val="32"/>
        </w:rPr>
        <w:t>作用，推动</w:t>
      </w:r>
      <w:r>
        <w:rPr>
          <w:rFonts w:ascii="仿宋_GB2312" w:hAnsi="Times New Roman"/>
          <w:szCs w:val="32"/>
        </w:rPr>
        <w:t>基地</w:t>
      </w:r>
      <w:r>
        <w:rPr>
          <w:rFonts w:hint="eastAsia" w:ascii="仿宋_GB2312" w:hAnsi="Times New Roman"/>
          <w:szCs w:val="32"/>
        </w:rPr>
        <w:t>平台</w:t>
      </w:r>
      <w:r>
        <w:rPr>
          <w:rFonts w:ascii="仿宋_GB2312" w:hAnsi="Times New Roman"/>
          <w:szCs w:val="32"/>
        </w:rPr>
        <w:t>建设</w:t>
      </w:r>
      <w:r>
        <w:rPr>
          <w:rFonts w:hint="eastAsia" w:ascii="仿宋_GB2312" w:hAnsi="Times New Roman"/>
          <w:szCs w:val="32"/>
        </w:rPr>
        <w:t>，</w:t>
      </w:r>
      <w:r>
        <w:rPr>
          <w:rFonts w:ascii="仿宋_GB2312" w:hAnsi="Times New Roman"/>
          <w:szCs w:val="32"/>
        </w:rPr>
        <w:t>助推</w:t>
      </w:r>
      <w:r>
        <w:rPr>
          <w:rFonts w:hint="eastAsia" w:ascii="仿宋_GB2312" w:hAnsi="Times New Roman"/>
          <w:szCs w:val="32"/>
        </w:rPr>
        <w:t>地方经济社会发展。</w:t>
      </w:r>
    </w:p>
    <w:p>
      <w:pPr>
        <w:spacing w:line="600" w:lineRule="exact"/>
        <w:ind w:firstLine="680" w:firstLineChars="200"/>
        <w:rPr>
          <w:rFonts w:ascii="仿宋_GB2312" w:hAnsi="Times New Roman"/>
          <w:szCs w:val="32"/>
        </w:rPr>
      </w:pPr>
      <w:r>
        <w:rPr>
          <w:rFonts w:hint="eastAsia" w:ascii="楷体_GB2312" w:hAnsi="Times New Roman" w:eastAsia="楷体_GB2312"/>
          <w:szCs w:val="32"/>
        </w:rPr>
        <w:t>（三）资源共享。</w:t>
      </w:r>
      <w:r>
        <w:rPr>
          <w:rFonts w:hint="eastAsia" w:ascii="仿宋_GB2312" w:hAnsi="Times New Roman"/>
          <w:szCs w:val="32"/>
        </w:rPr>
        <w:t>定期召开“新侨创新创业基地”建设交流会、研讨会，搭建中国侨联</w:t>
      </w:r>
      <w:r>
        <w:rPr>
          <w:rFonts w:ascii="仿宋_GB2312" w:hAnsi="Times New Roman"/>
          <w:szCs w:val="32"/>
        </w:rPr>
        <w:t>、京津冀侨联</w:t>
      </w:r>
      <w:r>
        <w:rPr>
          <w:rFonts w:hint="eastAsia" w:ascii="仿宋_GB2312" w:hAnsi="Times New Roman"/>
          <w:szCs w:val="32"/>
        </w:rPr>
        <w:t>“新侨创新创业基地”、</w:t>
      </w:r>
      <w:r>
        <w:rPr>
          <w:rFonts w:ascii="仿宋_GB2312" w:hAnsi="Times New Roman"/>
          <w:szCs w:val="32"/>
        </w:rPr>
        <w:t>新侨创新创业联盟、</w:t>
      </w:r>
      <w:r>
        <w:rPr>
          <w:rFonts w:hint="eastAsia" w:ascii="仿宋_GB2312" w:hAnsi="Times New Roman"/>
          <w:szCs w:val="32"/>
        </w:rPr>
        <w:t>侨（华）商会</w:t>
      </w:r>
      <w:r>
        <w:rPr>
          <w:rFonts w:ascii="仿宋_GB2312" w:hAnsi="Times New Roman"/>
          <w:szCs w:val="32"/>
        </w:rPr>
        <w:t>、归国留学人员联</w:t>
      </w:r>
      <w:r>
        <w:rPr>
          <w:rFonts w:hint="eastAsia" w:ascii="仿宋_GB2312" w:hAnsi="Times New Roman"/>
          <w:szCs w:val="32"/>
        </w:rPr>
        <w:t>合</w:t>
      </w:r>
      <w:r>
        <w:rPr>
          <w:rFonts w:ascii="仿宋_GB2312" w:hAnsi="Times New Roman"/>
          <w:szCs w:val="32"/>
        </w:rPr>
        <w:t>会等平台间</w:t>
      </w:r>
      <w:r>
        <w:rPr>
          <w:rFonts w:hint="eastAsia" w:ascii="仿宋_GB2312" w:hAnsi="Times New Roman"/>
          <w:szCs w:val="32"/>
        </w:rPr>
        <w:t>联系网络和常态化沟通机制，推动信息共享、人才交流、要素流动、抱团发展。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</w:pPr>
    </w:p>
    <w:p>
      <w:pPr>
        <w:jc w:val="center"/>
        <w:rPr>
          <w:rFonts w:hint="eastAsia" w:ascii="方正小标宋_GBK" w:hAnsi="Times New Roman" w:eastAsia="方正小标宋_GBK"/>
          <w:sz w:val="40"/>
          <w:szCs w:val="32"/>
        </w:rPr>
      </w:pPr>
    </w:p>
    <w:p>
      <w:pPr>
        <w:jc w:val="center"/>
        <w:rPr>
          <w:rFonts w:hint="eastAsia" w:ascii="方正小标宋_GBK" w:hAnsi="Times New Roman" w:eastAsia="方正小标宋_GBK"/>
          <w:sz w:val="40"/>
          <w:szCs w:val="32"/>
        </w:rPr>
      </w:pPr>
    </w:p>
    <w:p>
      <w:pPr>
        <w:jc w:val="center"/>
        <w:rPr>
          <w:rFonts w:hint="eastAsia" w:ascii="方正小标宋_GBK" w:hAnsi="Times New Roman" w:eastAsia="方正小标宋_GBK"/>
          <w:sz w:val="40"/>
          <w:szCs w:val="32"/>
        </w:rPr>
      </w:pPr>
    </w:p>
    <w:p>
      <w:pPr>
        <w:jc w:val="center"/>
        <w:rPr>
          <w:rFonts w:hint="eastAsia" w:ascii="方正小标宋_GBK" w:hAnsi="Times New Roman" w:eastAsia="方正小标宋_GBK"/>
          <w:sz w:val="40"/>
          <w:szCs w:val="32"/>
        </w:rPr>
      </w:pPr>
    </w:p>
    <w:p>
      <w:pPr>
        <w:jc w:val="center"/>
        <w:rPr>
          <w:rFonts w:hint="eastAsia" w:ascii="方正小标宋_GBK" w:hAnsi="Times New Roman" w:eastAsia="方正小标宋_GBK"/>
          <w:sz w:val="40"/>
          <w:szCs w:val="32"/>
        </w:rPr>
      </w:pPr>
    </w:p>
    <w:p>
      <w:pPr>
        <w:jc w:val="center"/>
        <w:rPr>
          <w:rFonts w:hint="eastAsia" w:ascii="方正小标宋_GBK" w:hAnsi="Times New Roman" w:eastAsia="方正小标宋_GBK"/>
          <w:sz w:val="40"/>
          <w:szCs w:val="32"/>
        </w:rPr>
      </w:pPr>
    </w:p>
    <w:p>
      <w:pPr>
        <w:jc w:val="center"/>
        <w:rPr>
          <w:rFonts w:hint="eastAsia" w:ascii="方正小标宋_GBK" w:hAnsi="Times New Roman" w:eastAsia="方正小标宋_GBK"/>
          <w:sz w:val="40"/>
          <w:szCs w:val="32"/>
        </w:rPr>
      </w:pPr>
    </w:p>
    <w:p>
      <w:pPr>
        <w:jc w:val="center"/>
        <w:rPr>
          <w:rFonts w:hint="eastAsia" w:ascii="方正小标宋_GBK" w:hAnsi="Times New Roman" w:eastAsia="方正小标宋_GBK"/>
          <w:sz w:val="40"/>
          <w:szCs w:val="32"/>
        </w:rPr>
      </w:pPr>
    </w:p>
    <w:p>
      <w:pPr>
        <w:jc w:val="center"/>
        <w:rPr>
          <w:rFonts w:ascii="方正小标宋_GBK" w:hAnsi="Times New Roman" w:eastAsia="方正小标宋_GBK"/>
          <w:sz w:val="40"/>
          <w:szCs w:val="32"/>
        </w:rPr>
      </w:pPr>
      <w:r>
        <w:rPr>
          <w:rFonts w:hint="eastAsia" w:ascii="方正小标宋_GBK" w:hAnsi="Times New Roman" w:eastAsia="方正小标宋_GBK"/>
          <w:sz w:val="40"/>
          <w:szCs w:val="32"/>
        </w:rPr>
        <w:t>京津冀新侨创新创业基地申报表</w:t>
      </w:r>
    </w:p>
    <w:p>
      <w:pPr>
        <w:jc w:val="center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（201</w:t>
      </w:r>
      <w:r>
        <w:rPr>
          <w:rFonts w:hint="eastAsia" w:ascii="Times New Roman" w:hAnsi="Times New Roman"/>
          <w:szCs w:val="32"/>
          <w:lang w:val="en-US" w:eastAsia="zh-CN"/>
        </w:rPr>
        <w:t xml:space="preserve"> </w:t>
      </w:r>
      <w:r>
        <w:rPr>
          <w:rFonts w:hint="eastAsia" w:ascii="楷体" w:hAnsi="楷体" w:eastAsia="楷体"/>
          <w:szCs w:val="32"/>
        </w:rPr>
        <w:t>年度</w:t>
      </w:r>
      <w:r>
        <w:rPr>
          <w:rFonts w:hint="eastAsia" w:ascii="Times New Roman" w:hAnsi="Times New Roman"/>
          <w:szCs w:val="32"/>
        </w:rPr>
        <w:t>）</w:t>
      </w:r>
    </w:p>
    <w:tbl>
      <w:tblPr>
        <w:tblStyle w:val="6"/>
        <w:tblW w:w="10888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8"/>
        <w:gridCol w:w="1301"/>
        <w:gridCol w:w="30"/>
        <w:gridCol w:w="1500"/>
        <w:gridCol w:w="571"/>
        <w:gridCol w:w="539"/>
        <w:gridCol w:w="453"/>
        <w:gridCol w:w="1163"/>
        <w:gridCol w:w="784"/>
        <w:gridCol w:w="1853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cantSplit/>
          <w:trHeight w:val="801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cantSplit/>
          <w:trHeight w:val="681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单位性质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□高新区（试验区、产业园）     □创业孵化基地、众创空间</w:t>
            </w:r>
          </w:p>
          <w:p>
            <w:pPr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□高等院校、科研机构  </w:t>
            </w:r>
            <w:r>
              <w:rPr>
                <w:spacing w:val="-4"/>
                <w:sz w:val="24"/>
              </w:rPr>
              <w:t xml:space="preserve">         </w:t>
            </w:r>
            <w:r>
              <w:rPr>
                <w:rFonts w:hint="eastAsia"/>
                <w:spacing w:val="-4"/>
                <w:sz w:val="24"/>
              </w:rPr>
              <w:t>□侨资侨属企业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cantSplit/>
          <w:trHeight w:val="54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联系地址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cantSplit/>
          <w:trHeight w:val="478" w:hRule="atLeast"/>
        </w:trPr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申报单位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负责人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cantSplit/>
          <w:trHeight w:val="469" w:hRule="atLeast"/>
        </w:trPr>
        <w:tc>
          <w:tcPr>
            <w:tcW w:w="16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cantSplit/>
          <w:trHeight w:val="60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申报单位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涉侨情况</w:t>
            </w:r>
          </w:p>
        </w:tc>
        <w:tc>
          <w:tcPr>
            <w:tcW w:w="2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新侨人数</w:t>
            </w:r>
          </w:p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（或新侨企业数）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所占比例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属地基层侨联联系人</w:t>
            </w:r>
          </w:p>
        </w:tc>
        <w:tc>
          <w:tcPr>
            <w:tcW w:w="13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5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ind w:right="2679" w:rightChars="788"/>
              <w:rPr>
                <w:sz w:val="28"/>
              </w:rPr>
            </w:pPr>
          </w:p>
          <w:p>
            <w:pPr>
              <w:spacing w:line="400" w:lineRule="exact"/>
              <w:ind w:right="2679" w:rightChars="788"/>
              <w:rPr>
                <w:sz w:val="28"/>
              </w:rPr>
            </w:pPr>
          </w:p>
          <w:p>
            <w:pPr>
              <w:spacing w:line="400" w:lineRule="exact"/>
              <w:ind w:right="2679" w:rightChars="788"/>
              <w:rPr>
                <w:sz w:val="28"/>
              </w:rPr>
            </w:pPr>
          </w:p>
          <w:p>
            <w:pPr>
              <w:spacing w:line="400" w:lineRule="exact"/>
              <w:ind w:right="2679" w:rightChars="788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6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cantSplit/>
          <w:trHeight w:val="5083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介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cantSplit/>
          <w:trHeight w:val="3959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新侨创新创业情况</w:t>
            </w:r>
          </w:p>
        </w:tc>
        <w:tc>
          <w:tcPr>
            <w:tcW w:w="8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cantSplit/>
          <w:trHeight w:val="2554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申报理由</w:t>
            </w:r>
          </w:p>
        </w:tc>
        <w:tc>
          <w:tcPr>
            <w:tcW w:w="8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50" w:firstLineChars="150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trHeight w:val="2231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ind w:firstLine="1500" w:firstLineChars="500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年  月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属地基层侨联意见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ind w:firstLine="1800" w:firstLineChars="600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spacing w:line="400" w:lineRule="exact"/>
              <w:ind w:firstLine="1500" w:firstLineChars="500"/>
              <w:rPr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  <w:p>
            <w:pPr>
              <w:spacing w:line="400" w:lineRule="exact"/>
              <w:ind w:firstLine="1500" w:firstLineChars="500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trHeight w:val="3118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北京市 (天津</w:t>
            </w:r>
            <w:r>
              <w:rPr>
                <w:sz w:val="28"/>
              </w:rPr>
              <w:t>市、河北省</w:t>
            </w:r>
            <w:r>
              <w:rPr>
                <w:rFonts w:hint="eastAsia"/>
                <w:sz w:val="28"/>
              </w:rPr>
              <w:t>)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侨联意见</w:t>
            </w:r>
          </w:p>
        </w:tc>
        <w:tc>
          <w:tcPr>
            <w:tcW w:w="8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 xml:space="preserve">                       </w:t>
            </w:r>
          </w:p>
          <w:p>
            <w:pPr>
              <w:spacing w:line="400" w:lineRule="exact"/>
              <w:ind w:firstLine="4800" w:firstLineChars="16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（盖章）</w:t>
            </w:r>
          </w:p>
          <w:p>
            <w:pPr>
              <w:tabs>
                <w:tab w:val="left" w:pos="6297"/>
              </w:tabs>
              <w:spacing w:before="289" w:beforeLines="50"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年  月  日</w:t>
            </w:r>
          </w:p>
        </w:tc>
      </w:tr>
    </w:tbl>
    <w:p>
      <w:pPr>
        <w:rPr>
          <w:rFonts w:hint="eastAsia" w:ascii="黑体" w:hAnsi="黑体" w:eastAsia="黑体"/>
          <w:szCs w:val="28"/>
        </w:rPr>
      </w:pPr>
    </w:p>
    <w:sectPr>
      <w:footerReference r:id="rId3" w:type="default"/>
      <w:footerReference r:id="rId4" w:type="even"/>
      <w:pgSz w:w="11906" w:h="16838"/>
      <w:pgMar w:top="1701" w:right="1418" w:bottom="1701" w:left="1418" w:header="851" w:footer="1400" w:gutter="0"/>
      <w:cols w:space="425" w:num="1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美黑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700649"/>
    </w:sdtPr>
    <w:sdtContent>
      <w:p>
        <w:pPr>
          <w:pStyle w:val="3"/>
          <w:ind w:right="320" w:rightChars="100"/>
          <w:jc w:val="right"/>
        </w:pPr>
        <w:r>
          <w:rPr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9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156815479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7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30"/>
    <w:rsid w:val="00002D02"/>
    <w:rsid w:val="00006BD2"/>
    <w:rsid w:val="00017C7F"/>
    <w:rsid w:val="000265C7"/>
    <w:rsid w:val="00031FF5"/>
    <w:rsid w:val="000344DC"/>
    <w:rsid w:val="00050280"/>
    <w:rsid w:val="00062FDB"/>
    <w:rsid w:val="000648FC"/>
    <w:rsid w:val="000736F9"/>
    <w:rsid w:val="0008114F"/>
    <w:rsid w:val="00081345"/>
    <w:rsid w:val="00081D1C"/>
    <w:rsid w:val="00090449"/>
    <w:rsid w:val="00094A18"/>
    <w:rsid w:val="00096DA0"/>
    <w:rsid w:val="000B7C00"/>
    <w:rsid w:val="000C2363"/>
    <w:rsid w:val="000C5DD1"/>
    <w:rsid w:val="000D594C"/>
    <w:rsid w:val="000E521E"/>
    <w:rsid w:val="000F449C"/>
    <w:rsid w:val="000F60A7"/>
    <w:rsid w:val="00105DB9"/>
    <w:rsid w:val="001134D1"/>
    <w:rsid w:val="00124A2B"/>
    <w:rsid w:val="00130075"/>
    <w:rsid w:val="00137962"/>
    <w:rsid w:val="00143702"/>
    <w:rsid w:val="00144B6C"/>
    <w:rsid w:val="00147EDE"/>
    <w:rsid w:val="00153F99"/>
    <w:rsid w:val="00157352"/>
    <w:rsid w:val="00160990"/>
    <w:rsid w:val="001769AD"/>
    <w:rsid w:val="00186CE4"/>
    <w:rsid w:val="00191F93"/>
    <w:rsid w:val="00192115"/>
    <w:rsid w:val="001A75A3"/>
    <w:rsid w:val="001B42DA"/>
    <w:rsid w:val="001C1820"/>
    <w:rsid w:val="00203413"/>
    <w:rsid w:val="00212B50"/>
    <w:rsid w:val="002136B8"/>
    <w:rsid w:val="00215892"/>
    <w:rsid w:val="002418F0"/>
    <w:rsid w:val="0024228E"/>
    <w:rsid w:val="00244955"/>
    <w:rsid w:val="00253343"/>
    <w:rsid w:val="0025519B"/>
    <w:rsid w:val="00265120"/>
    <w:rsid w:val="002672ED"/>
    <w:rsid w:val="00273D58"/>
    <w:rsid w:val="002806D0"/>
    <w:rsid w:val="002A1D16"/>
    <w:rsid w:val="002A64ED"/>
    <w:rsid w:val="002C4DF5"/>
    <w:rsid w:val="002D330F"/>
    <w:rsid w:val="002D604C"/>
    <w:rsid w:val="002E4A83"/>
    <w:rsid w:val="003076CB"/>
    <w:rsid w:val="003752B8"/>
    <w:rsid w:val="0037671F"/>
    <w:rsid w:val="003769C8"/>
    <w:rsid w:val="0038557C"/>
    <w:rsid w:val="00386C2D"/>
    <w:rsid w:val="003B765B"/>
    <w:rsid w:val="003C6FF5"/>
    <w:rsid w:val="003D232A"/>
    <w:rsid w:val="003D7176"/>
    <w:rsid w:val="003F01F1"/>
    <w:rsid w:val="003F6776"/>
    <w:rsid w:val="00406D75"/>
    <w:rsid w:val="00414C60"/>
    <w:rsid w:val="004224B5"/>
    <w:rsid w:val="004229C1"/>
    <w:rsid w:val="004233EF"/>
    <w:rsid w:val="00443238"/>
    <w:rsid w:val="0045101F"/>
    <w:rsid w:val="0045129F"/>
    <w:rsid w:val="00454D25"/>
    <w:rsid w:val="00457B5E"/>
    <w:rsid w:val="0048733B"/>
    <w:rsid w:val="004A29D2"/>
    <w:rsid w:val="004C7DAB"/>
    <w:rsid w:val="004D5973"/>
    <w:rsid w:val="004E4B6E"/>
    <w:rsid w:val="004E57D1"/>
    <w:rsid w:val="004F0CC4"/>
    <w:rsid w:val="00505422"/>
    <w:rsid w:val="00531DAC"/>
    <w:rsid w:val="00536CF8"/>
    <w:rsid w:val="00537091"/>
    <w:rsid w:val="00540C71"/>
    <w:rsid w:val="00544BD0"/>
    <w:rsid w:val="00546381"/>
    <w:rsid w:val="00546AD2"/>
    <w:rsid w:val="00547DE3"/>
    <w:rsid w:val="0055060B"/>
    <w:rsid w:val="00556A6F"/>
    <w:rsid w:val="0056554C"/>
    <w:rsid w:val="00580302"/>
    <w:rsid w:val="005943EF"/>
    <w:rsid w:val="00597023"/>
    <w:rsid w:val="00597531"/>
    <w:rsid w:val="005A576E"/>
    <w:rsid w:val="005B4C64"/>
    <w:rsid w:val="005C5B1B"/>
    <w:rsid w:val="005D02D1"/>
    <w:rsid w:val="005D4310"/>
    <w:rsid w:val="005D6373"/>
    <w:rsid w:val="005E3A71"/>
    <w:rsid w:val="005E3F26"/>
    <w:rsid w:val="00600D0F"/>
    <w:rsid w:val="0061430C"/>
    <w:rsid w:val="00622E83"/>
    <w:rsid w:val="006331F1"/>
    <w:rsid w:val="006402AE"/>
    <w:rsid w:val="0064429F"/>
    <w:rsid w:val="00647F4E"/>
    <w:rsid w:val="0065037A"/>
    <w:rsid w:val="0065130E"/>
    <w:rsid w:val="006519A1"/>
    <w:rsid w:val="006530B5"/>
    <w:rsid w:val="00656548"/>
    <w:rsid w:val="006571C8"/>
    <w:rsid w:val="00657F61"/>
    <w:rsid w:val="00666109"/>
    <w:rsid w:val="00670ACA"/>
    <w:rsid w:val="00672C35"/>
    <w:rsid w:val="00684537"/>
    <w:rsid w:val="006845E3"/>
    <w:rsid w:val="006A4836"/>
    <w:rsid w:val="006A5C0D"/>
    <w:rsid w:val="006A6DCC"/>
    <w:rsid w:val="006B5E8B"/>
    <w:rsid w:val="006C3B13"/>
    <w:rsid w:val="006D04F3"/>
    <w:rsid w:val="006D0910"/>
    <w:rsid w:val="006E14E7"/>
    <w:rsid w:val="006E1FD7"/>
    <w:rsid w:val="0072740E"/>
    <w:rsid w:val="007305D2"/>
    <w:rsid w:val="0073423D"/>
    <w:rsid w:val="00741346"/>
    <w:rsid w:val="007445EB"/>
    <w:rsid w:val="007515C7"/>
    <w:rsid w:val="00763940"/>
    <w:rsid w:val="00763F9E"/>
    <w:rsid w:val="00766C46"/>
    <w:rsid w:val="007754A3"/>
    <w:rsid w:val="007931DB"/>
    <w:rsid w:val="00794757"/>
    <w:rsid w:val="007B09D5"/>
    <w:rsid w:val="007B3E31"/>
    <w:rsid w:val="007C30F1"/>
    <w:rsid w:val="007C35F0"/>
    <w:rsid w:val="007C4F81"/>
    <w:rsid w:val="007D1FE3"/>
    <w:rsid w:val="007E7A46"/>
    <w:rsid w:val="00801387"/>
    <w:rsid w:val="00816945"/>
    <w:rsid w:val="00825A03"/>
    <w:rsid w:val="00826149"/>
    <w:rsid w:val="0083712F"/>
    <w:rsid w:val="00841AB7"/>
    <w:rsid w:val="00843E8A"/>
    <w:rsid w:val="00843F20"/>
    <w:rsid w:val="008507EA"/>
    <w:rsid w:val="0085368D"/>
    <w:rsid w:val="00860F84"/>
    <w:rsid w:val="00863E3E"/>
    <w:rsid w:val="00880464"/>
    <w:rsid w:val="008A43C1"/>
    <w:rsid w:val="008A763B"/>
    <w:rsid w:val="008D107C"/>
    <w:rsid w:val="008D3574"/>
    <w:rsid w:val="008D3930"/>
    <w:rsid w:val="008E0AEE"/>
    <w:rsid w:val="008E167A"/>
    <w:rsid w:val="008E58F0"/>
    <w:rsid w:val="008F40D4"/>
    <w:rsid w:val="008F7CDF"/>
    <w:rsid w:val="00910C83"/>
    <w:rsid w:val="00912AB7"/>
    <w:rsid w:val="00920FBD"/>
    <w:rsid w:val="00921F4D"/>
    <w:rsid w:val="009310BD"/>
    <w:rsid w:val="009369B5"/>
    <w:rsid w:val="00936F05"/>
    <w:rsid w:val="0095604D"/>
    <w:rsid w:val="00960F3A"/>
    <w:rsid w:val="00971E7C"/>
    <w:rsid w:val="009741DD"/>
    <w:rsid w:val="00984176"/>
    <w:rsid w:val="009972CE"/>
    <w:rsid w:val="009A44E2"/>
    <w:rsid w:val="009A7338"/>
    <w:rsid w:val="009B6D7A"/>
    <w:rsid w:val="009D4E09"/>
    <w:rsid w:val="009D7037"/>
    <w:rsid w:val="009E42AC"/>
    <w:rsid w:val="009E4594"/>
    <w:rsid w:val="009F2DFA"/>
    <w:rsid w:val="00A00955"/>
    <w:rsid w:val="00A159B4"/>
    <w:rsid w:val="00A25604"/>
    <w:rsid w:val="00A30447"/>
    <w:rsid w:val="00A3398C"/>
    <w:rsid w:val="00A52ADB"/>
    <w:rsid w:val="00A563AF"/>
    <w:rsid w:val="00A817CB"/>
    <w:rsid w:val="00AA33FB"/>
    <w:rsid w:val="00AB43EF"/>
    <w:rsid w:val="00AB61A1"/>
    <w:rsid w:val="00AB7EAF"/>
    <w:rsid w:val="00AC201E"/>
    <w:rsid w:val="00AE7C35"/>
    <w:rsid w:val="00AE7E6F"/>
    <w:rsid w:val="00B036D3"/>
    <w:rsid w:val="00B06756"/>
    <w:rsid w:val="00B1188A"/>
    <w:rsid w:val="00B21120"/>
    <w:rsid w:val="00B21B78"/>
    <w:rsid w:val="00B30442"/>
    <w:rsid w:val="00B464C2"/>
    <w:rsid w:val="00B47A76"/>
    <w:rsid w:val="00B537BA"/>
    <w:rsid w:val="00B5440C"/>
    <w:rsid w:val="00B57630"/>
    <w:rsid w:val="00B76D17"/>
    <w:rsid w:val="00B839EE"/>
    <w:rsid w:val="00B851C4"/>
    <w:rsid w:val="00B97078"/>
    <w:rsid w:val="00BA29C7"/>
    <w:rsid w:val="00BA306D"/>
    <w:rsid w:val="00BB2C0D"/>
    <w:rsid w:val="00BB32D8"/>
    <w:rsid w:val="00BB6408"/>
    <w:rsid w:val="00BC6C36"/>
    <w:rsid w:val="00BD03AF"/>
    <w:rsid w:val="00BD08E0"/>
    <w:rsid w:val="00BE6D65"/>
    <w:rsid w:val="00C01F8A"/>
    <w:rsid w:val="00C10C37"/>
    <w:rsid w:val="00C16FEE"/>
    <w:rsid w:val="00C21391"/>
    <w:rsid w:val="00C33EE0"/>
    <w:rsid w:val="00C4041C"/>
    <w:rsid w:val="00C4050A"/>
    <w:rsid w:val="00C407D3"/>
    <w:rsid w:val="00C4605F"/>
    <w:rsid w:val="00C47165"/>
    <w:rsid w:val="00C50A06"/>
    <w:rsid w:val="00C5168A"/>
    <w:rsid w:val="00C558D9"/>
    <w:rsid w:val="00C56ACA"/>
    <w:rsid w:val="00C60EBD"/>
    <w:rsid w:val="00C65C27"/>
    <w:rsid w:val="00C70A98"/>
    <w:rsid w:val="00C806BB"/>
    <w:rsid w:val="00C93A70"/>
    <w:rsid w:val="00C973B3"/>
    <w:rsid w:val="00CA368E"/>
    <w:rsid w:val="00CB7F35"/>
    <w:rsid w:val="00CC1368"/>
    <w:rsid w:val="00CD29A8"/>
    <w:rsid w:val="00CD437E"/>
    <w:rsid w:val="00CE358B"/>
    <w:rsid w:val="00CF2E82"/>
    <w:rsid w:val="00D22408"/>
    <w:rsid w:val="00D34CE8"/>
    <w:rsid w:val="00D3682A"/>
    <w:rsid w:val="00D4215E"/>
    <w:rsid w:val="00D539BC"/>
    <w:rsid w:val="00D550E8"/>
    <w:rsid w:val="00D5605C"/>
    <w:rsid w:val="00D666A2"/>
    <w:rsid w:val="00D742D5"/>
    <w:rsid w:val="00D74F59"/>
    <w:rsid w:val="00D75B86"/>
    <w:rsid w:val="00D84E71"/>
    <w:rsid w:val="00DA3470"/>
    <w:rsid w:val="00DA3BD7"/>
    <w:rsid w:val="00DD3240"/>
    <w:rsid w:val="00DE222B"/>
    <w:rsid w:val="00DE28FA"/>
    <w:rsid w:val="00DF1E37"/>
    <w:rsid w:val="00E01993"/>
    <w:rsid w:val="00E038D0"/>
    <w:rsid w:val="00E0751A"/>
    <w:rsid w:val="00E12A79"/>
    <w:rsid w:val="00E20E81"/>
    <w:rsid w:val="00E220D5"/>
    <w:rsid w:val="00E2613D"/>
    <w:rsid w:val="00E2743D"/>
    <w:rsid w:val="00E4599C"/>
    <w:rsid w:val="00E51E85"/>
    <w:rsid w:val="00E55999"/>
    <w:rsid w:val="00E57F0E"/>
    <w:rsid w:val="00E80913"/>
    <w:rsid w:val="00E908E2"/>
    <w:rsid w:val="00EA066E"/>
    <w:rsid w:val="00EA4A87"/>
    <w:rsid w:val="00EB1C15"/>
    <w:rsid w:val="00EC1774"/>
    <w:rsid w:val="00EC3B4E"/>
    <w:rsid w:val="00EC681D"/>
    <w:rsid w:val="00EE5F11"/>
    <w:rsid w:val="00EF2E3C"/>
    <w:rsid w:val="00F00596"/>
    <w:rsid w:val="00F13066"/>
    <w:rsid w:val="00F5623D"/>
    <w:rsid w:val="00F579C6"/>
    <w:rsid w:val="00F650C9"/>
    <w:rsid w:val="00F670DA"/>
    <w:rsid w:val="00F97039"/>
    <w:rsid w:val="00FA250C"/>
    <w:rsid w:val="00FB5007"/>
    <w:rsid w:val="00FB57C3"/>
    <w:rsid w:val="00FC165C"/>
    <w:rsid w:val="00FC78E7"/>
    <w:rsid w:val="00FE4CD8"/>
    <w:rsid w:val="09684778"/>
    <w:rsid w:val="1BFA3D8B"/>
    <w:rsid w:val="276A33B6"/>
    <w:rsid w:val="5F545FFC"/>
    <w:rsid w:val="7270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宋体" w:hAnsi="宋体" w:eastAsia="仿宋_GB231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ACC5D6-F5C3-48E2-901E-B4228A998A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505</Words>
  <Characters>2880</Characters>
  <Lines>24</Lines>
  <Paragraphs>6</Paragraphs>
  <TotalTime>1</TotalTime>
  <ScaleCrop>false</ScaleCrop>
  <LinksUpToDate>false</LinksUpToDate>
  <CharactersWithSpaces>3379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2017-07-06T02:48:00Z</dcterms:created>
  <dc:creator>qlmsc</dc:creator>
  <cp:lastModifiedBy>ZWWW</cp:lastModifiedBy>
  <cp:lastPrinted>2017-07-11T02:47:00Z</cp:lastPrinted>
  <dcterms:modified xsi:type="dcterms:W3CDTF">2018-05-24T08:53:10Z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